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D’ISCRIZIONE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 fuselli: sottosezione “stile antico”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0.545454545454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 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CITTADINANZA________________________________________________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VIA ____________________________________ N°______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CAP______CITT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NAZIONE_____________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46.909090909090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TEL____________________________CEL___________________________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E-MAIL_______________________________________________________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89.4545454545454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center" w:leader="none" w:pos="736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 a partecipare alla 13° edizione del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Concorso nazionale di merletto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ad ago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 di merletto a fuselli “Un Merletto per Venezia”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.8181818181818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61.09090909090908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l’opera suddetta non ha ricevuto precedenti riconoscimenti e non è stata mostrata in altri concorsi, né è stata oggetto di pubblicazione;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piena titolarità dei diritti di sfruttamento patrimoniale (ai sensi della Legge 633/41) accordati sull’opera presentata in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le condizioni previste dal regolamento del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compiutamente informato delle finalità e delle modalità della legge sul trattamento dei dati personali (Legge 675/96) e di acconsentire all’utilizzo degli stessi compresi nel modulo d’iscrizione per le finalità legate a progetti specifici degli enti organizzatori.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3.272727272727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DATA____________________________________</w:t>
      </w:r>
    </w:p>
    <w:p w:rsidR="00000000" w:rsidDel="00000000" w:rsidP="00000000" w:rsidRDefault="00000000" w:rsidRPr="00000000" w14:paraId="00000026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FIRMA____________________________________________</w:t>
      </w:r>
    </w:p>
    <w:p w:rsidR="00000000" w:rsidDel="00000000" w:rsidP="00000000" w:rsidRDefault="00000000" w:rsidRPr="00000000" w14:paraId="00000028">
      <w:pPr>
        <w:spacing w:line="294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Fondazione Musei Civici di Venezia non assume nessun obbligo a pubblicare/utilizzare i dati raccolti per il Concorso.</w:t>
      </w:r>
    </w:p>
    <w:p w:rsidR="00000000" w:rsidDel="00000000" w:rsidP="00000000" w:rsidRDefault="00000000" w:rsidRPr="00000000" w14:paraId="0000002B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scheda d’iscrizione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nelle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schede dell’opera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2D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 San Marco n. 52, nella persona del Presidente pro tempore.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F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e-mail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museo.merletto@fmcvenezia.it.</w:t>
      </w:r>
    </w:p>
    <w:p w:rsidR="00000000" w:rsidDel="00000000" w:rsidP="00000000" w:rsidRDefault="00000000" w:rsidRPr="00000000" w14:paraId="00000031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18.18181818181816" w:lineRule="auto"/>
        <w:ind w:right="376.653543307086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416.727272727272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________________________</w:t>
      </w:r>
    </w:p>
    <w:p w:rsidR="00000000" w:rsidDel="00000000" w:rsidP="00000000" w:rsidRDefault="00000000" w:rsidRPr="00000000" w14:paraId="00000036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2.18181818181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</w:t>
      </w:r>
    </w:p>
    <w:p w:rsidR="00000000" w:rsidDel="00000000" w:rsidP="00000000" w:rsidRDefault="00000000" w:rsidRPr="00000000" w14:paraId="00000039">
      <w:pPr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18.18181818181816" w:lineRule="auto"/>
        <w:rPr>
          <w:color w:val="5f5f5f"/>
          <w:sz w:val="22"/>
          <w:szCs w:val="22"/>
        </w:rPr>
      </w:pPr>
      <w:r w:rsidDel="00000000" w:rsidR="00000000" w:rsidRPr="00000000">
        <w:rPr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18.1818181818181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2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2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126363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1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bvgyy22oMukvTbCwZ1ZQTHhdQ==">CgMxLjA4AHIhMUx3OU1nUFZodGNVc2FIVHNtMlJYS0JHZ1Fiai1iZ2xG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